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F62C1D"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F62C1D" w14:paraId="4FE822E1" w14:textId="77777777" w:rsidTr="0032223A">
        <w:trPr>
          <w:trHeight w:val="200"/>
        </w:trPr>
        <w:tc>
          <w:tcPr>
            <w:tcW w:w="2183" w:type="dxa"/>
          </w:tcPr>
          <w:p w14:paraId="45DC152A" w14:textId="77777777" w:rsidR="00206B40" w:rsidRPr="00F62C1D" w:rsidRDefault="00206B40" w:rsidP="001064B8">
            <w:pPr>
              <w:rPr>
                <w:rFonts w:ascii="Tahoma" w:hAnsi="Tahoma" w:cs="Tahoma"/>
                <w:b/>
                <w:bCs/>
                <w:sz w:val="22"/>
                <w:szCs w:val="22"/>
              </w:rPr>
            </w:pPr>
            <w:r w:rsidRPr="00F62C1D">
              <w:rPr>
                <w:rFonts w:ascii="Tahoma" w:hAnsi="Tahoma" w:cs="Tahoma"/>
                <w:b/>
                <w:bCs/>
                <w:sz w:val="22"/>
                <w:szCs w:val="22"/>
              </w:rPr>
              <w:t>Bezeichnung</w:t>
            </w:r>
          </w:p>
        </w:tc>
        <w:tc>
          <w:tcPr>
            <w:tcW w:w="3703" w:type="dxa"/>
          </w:tcPr>
          <w:p w14:paraId="2724C07B"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Grafik</w:t>
            </w:r>
          </w:p>
        </w:tc>
        <w:tc>
          <w:tcPr>
            <w:tcW w:w="2452" w:type="dxa"/>
          </w:tcPr>
          <w:p w14:paraId="47F8E874"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Text kurz</w:t>
            </w:r>
          </w:p>
        </w:tc>
        <w:tc>
          <w:tcPr>
            <w:tcW w:w="6258" w:type="dxa"/>
          </w:tcPr>
          <w:p w14:paraId="32FA85B4" w14:textId="77777777" w:rsidR="00206B40" w:rsidRPr="00F62C1D" w:rsidRDefault="00206B40" w:rsidP="001064B8">
            <w:pPr>
              <w:rPr>
                <w:rFonts w:ascii="Tahoma" w:hAnsi="Tahoma" w:cs="Tahoma"/>
                <w:b/>
                <w:sz w:val="22"/>
                <w:szCs w:val="22"/>
              </w:rPr>
            </w:pPr>
            <w:r w:rsidRPr="00F62C1D">
              <w:rPr>
                <w:rFonts w:ascii="Tahoma" w:hAnsi="Tahoma" w:cs="Tahoma"/>
                <w:b/>
                <w:sz w:val="22"/>
                <w:szCs w:val="22"/>
              </w:rPr>
              <w:t>Text lang</w:t>
            </w:r>
          </w:p>
        </w:tc>
      </w:tr>
      <w:tr w:rsidR="00F62C1D" w:rsidRPr="00F62C1D" w14:paraId="548F32A1" w14:textId="77777777" w:rsidTr="0032223A">
        <w:trPr>
          <w:trHeight w:val="3959"/>
        </w:trPr>
        <w:tc>
          <w:tcPr>
            <w:tcW w:w="2183" w:type="dxa"/>
          </w:tcPr>
          <w:p w14:paraId="178EFF70" w14:textId="0144F9F0" w:rsidR="00F62C1D" w:rsidRPr="00F62C1D" w:rsidRDefault="00F62C1D" w:rsidP="00F62C1D">
            <w:pPr>
              <w:rPr>
                <w:rFonts w:ascii="Tahoma" w:hAnsi="Tahoma" w:cs="Tahoma"/>
              </w:rPr>
            </w:pPr>
            <w:r w:rsidRPr="00F62C1D">
              <w:rPr>
                <w:rStyle w:val="normaltextrun"/>
                <w:rFonts w:ascii="Tahoma" w:hAnsi="Tahoma" w:cs="Tahoma"/>
                <w:b/>
                <w:bCs/>
              </w:rPr>
              <w:t xml:space="preserve">Lebensraum Wald und Wildnis </w:t>
            </w:r>
            <w:r w:rsidRPr="00F62C1D">
              <w:rPr>
                <w:rFonts w:ascii="Tahoma" w:hAnsi="Tahoma" w:cs="Tahoma"/>
                <w:bCs/>
              </w:rPr>
              <w:t>Renaturierung 4: Anlage von Trittsteinen </w:t>
            </w:r>
          </w:p>
        </w:tc>
        <w:tc>
          <w:tcPr>
            <w:tcW w:w="3703" w:type="dxa"/>
          </w:tcPr>
          <w:p w14:paraId="63EA1C2A" w14:textId="018CFC3D" w:rsidR="00F62C1D" w:rsidRPr="00F62C1D" w:rsidRDefault="00F62C1D" w:rsidP="00F62C1D">
            <w:pPr>
              <w:rPr>
                <w:rFonts w:ascii="Tahoma" w:hAnsi="Tahoma" w:cs="Tahoma"/>
              </w:rPr>
            </w:pPr>
            <w:r w:rsidRPr="00F62C1D">
              <w:rPr>
                <w:rStyle w:val="wacimagecontainer"/>
                <w:rFonts w:ascii="Tahoma" w:hAnsi="Tahoma" w:cs="Tahoma"/>
                <w:sz w:val="18"/>
                <w:szCs w:val="18"/>
              </w:rPr>
              <w:pict w14:anchorId="6B1E3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Grafik 14, Bild" style="width:96pt;height:96pt">
                  <v:imagedata r:id="rId10" o:title="8FB3A7FC"/>
                </v:shape>
              </w:pict>
            </w:r>
            <w:r w:rsidRPr="00F62C1D">
              <w:rPr>
                <w:rStyle w:val="eop"/>
                <w:rFonts w:ascii="Tahoma" w:hAnsi="Tahoma" w:cs="Tahoma"/>
              </w:rPr>
              <w:t> </w:t>
            </w:r>
          </w:p>
        </w:tc>
        <w:tc>
          <w:tcPr>
            <w:tcW w:w="2452" w:type="dxa"/>
          </w:tcPr>
          <w:p w14:paraId="2747651B" w14:textId="010FBDA7" w:rsidR="00F62C1D" w:rsidRPr="00F62C1D" w:rsidRDefault="00F62C1D" w:rsidP="00F62C1D">
            <w:pPr>
              <w:rPr>
                <w:rFonts w:ascii="Tahoma" w:hAnsi="Tahoma" w:cs="Tahoma"/>
              </w:rPr>
            </w:pPr>
            <w:r w:rsidRPr="00F62C1D">
              <w:rPr>
                <w:rStyle w:val="normaltextrun"/>
                <w:rFonts w:ascii="Tahoma" w:hAnsi="Tahoma" w:cs="Tahoma"/>
              </w:rPr>
              <w:t>Trittsteinbiotope sind wie kleine Inseln zwischen einzelnen Waldlebensräumen. Sie können angelegt werden, um Tieren und Pflanzen das Wandern zu erleichtern und Rückzugsraum zu schaffen.</w:t>
            </w:r>
            <w:r w:rsidRPr="00F62C1D">
              <w:rPr>
                <w:rStyle w:val="eop"/>
                <w:rFonts w:ascii="Tahoma" w:hAnsi="Tahoma" w:cs="Tahoma"/>
              </w:rPr>
              <w:t> </w:t>
            </w:r>
          </w:p>
        </w:tc>
        <w:tc>
          <w:tcPr>
            <w:tcW w:w="6258" w:type="dxa"/>
          </w:tcPr>
          <w:p w14:paraId="461FFF3A" w14:textId="06BEF5C5" w:rsidR="00F62C1D" w:rsidRPr="00F62C1D" w:rsidRDefault="00F62C1D" w:rsidP="00F62C1D">
            <w:pPr>
              <w:rPr>
                <w:rFonts w:ascii="Tahoma" w:hAnsi="Tahoma" w:cs="Tahoma"/>
              </w:rPr>
            </w:pPr>
            <w:r w:rsidRPr="00F62C1D">
              <w:rPr>
                <w:rStyle w:val="normaltextrun"/>
                <w:rFonts w:ascii="Tahoma" w:hAnsi="Tahoma" w:cs="Tahoma"/>
              </w:rPr>
              <w:t>Häufig sind einzelne Wälder zum Beispiel durch Felder voneinander getrennt. Um Waldlebensräume miteinander zu verbinden können Trittsteinbiotope wie kleine Inseln zwischen ihnen angelegt werden. Sie erleichtern das Wandern von Tieren und Pflanzen und spielen als Rückzugsorte eine entscheidende Rolle bei der Erhaltung von Arten. So kann ein kleiner Hain in einer großen landwirtschaftlichen Fläche ein wichtiges Trittsteinbiotop zwischen zwei Wäldern sein.</w:t>
            </w:r>
            <w:r w:rsidRPr="00F62C1D">
              <w:rPr>
                <w:rStyle w:val="eop"/>
                <w:rFonts w:ascii="Tahoma" w:hAnsi="Tahoma" w:cs="Tahoma"/>
              </w:rPr>
              <w:t> </w:t>
            </w:r>
          </w:p>
        </w:tc>
      </w:tr>
    </w:tbl>
    <w:p w14:paraId="0D585159" w14:textId="77777777" w:rsidR="00EA1C53" w:rsidRPr="00F62C1D" w:rsidRDefault="00EA1C53">
      <w:pPr>
        <w:rPr>
          <w:rFonts w:ascii="Tahoma" w:hAnsi="Tahoma" w:cs="Tahoma"/>
        </w:rPr>
      </w:pPr>
    </w:p>
    <w:p w14:paraId="1AF45AE7" w14:textId="77777777" w:rsidR="008507C2" w:rsidRPr="00F62C1D" w:rsidRDefault="008507C2" w:rsidP="008507C2">
      <w:pPr>
        <w:rPr>
          <w:rFonts w:ascii="Tahoma" w:hAnsi="Tahoma" w:cs="Tahoma"/>
        </w:rPr>
      </w:pPr>
    </w:p>
    <w:p w14:paraId="3A034FD1" w14:textId="77777777" w:rsidR="008507C2" w:rsidRPr="00F62C1D" w:rsidRDefault="008507C2" w:rsidP="008507C2">
      <w:pPr>
        <w:rPr>
          <w:rFonts w:ascii="Tahoma" w:hAnsi="Tahoma" w:cs="Tahoma"/>
        </w:rPr>
      </w:pPr>
    </w:p>
    <w:p w14:paraId="7821EFC2" w14:textId="48F7E8C0" w:rsidR="008507C2" w:rsidRPr="00F62C1D" w:rsidRDefault="008507C2" w:rsidP="008507C2">
      <w:pPr>
        <w:tabs>
          <w:tab w:val="left" w:pos="10284"/>
        </w:tabs>
        <w:rPr>
          <w:rFonts w:ascii="Tahoma" w:hAnsi="Tahoma" w:cs="Tahoma"/>
        </w:rPr>
      </w:pPr>
      <w:r w:rsidRPr="00F62C1D">
        <w:rPr>
          <w:rFonts w:ascii="Tahoma" w:hAnsi="Tahoma" w:cs="Tahoma"/>
        </w:rPr>
        <w:tab/>
      </w:r>
    </w:p>
    <w:sectPr w:rsidR="008507C2" w:rsidRPr="00F62C1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lbtBFO0ozMYQUlzcLhRRlkNKZY/yZ2PvHQKqUxV6c52Qr6Iw33Vq6fDb2NFr59DX/HUaH6uoic+KtQwo8nXww==" w:salt="65nQub7Pr/Yxq3hfjqCvW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2223A"/>
    <w:rsid w:val="00341B8A"/>
    <w:rsid w:val="004445B0"/>
    <w:rsid w:val="005570F6"/>
    <w:rsid w:val="00570AC4"/>
    <w:rsid w:val="005B749A"/>
    <w:rsid w:val="005E53C3"/>
    <w:rsid w:val="005E6B55"/>
    <w:rsid w:val="00637E1B"/>
    <w:rsid w:val="007D50E2"/>
    <w:rsid w:val="00807A9F"/>
    <w:rsid w:val="008229C1"/>
    <w:rsid w:val="008507C2"/>
    <w:rsid w:val="008E0CE7"/>
    <w:rsid w:val="008E78BA"/>
    <w:rsid w:val="008F3285"/>
    <w:rsid w:val="0094555C"/>
    <w:rsid w:val="009D0460"/>
    <w:rsid w:val="00A0504C"/>
    <w:rsid w:val="00A2744F"/>
    <w:rsid w:val="00A96D8C"/>
    <w:rsid w:val="00AA2D33"/>
    <w:rsid w:val="00AB27BF"/>
    <w:rsid w:val="00AC5C6D"/>
    <w:rsid w:val="00B429DD"/>
    <w:rsid w:val="00B47B1E"/>
    <w:rsid w:val="00B96783"/>
    <w:rsid w:val="00BA27E9"/>
    <w:rsid w:val="00BC2F7C"/>
    <w:rsid w:val="00BC536C"/>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662</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3</cp:revision>
  <dcterms:created xsi:type="dcterms:W3CDTF">2025-06-04T13:28:00Z</dcterms:created>
  <dcterms:modified xsi:type="dcterms:W3CDTF">2025-06-04T13:29:00Z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